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B0F" w:rsidRPr="00D63B0F" w:rsidRDefault="00D63B0F" w:rsidP="00D63B0F">
      <w:pPr>
        <w:shd w:val="clear" w:color="auto" w:fill="FFFFFF"/>
        <w:spacing w:after="0" w:line="405" w:lineRule="atLeast"/>
        <w:outlineLvl w:val="1"/>
        <w:rPr>
          <w:rFonts w:ascii="Arial" w:eastAsia="Times New Roman" w:hAnsi="Arial" w:cs="Arial"/>
          <w:b/>
          <w:bCs/>
          <w:color w:val="000000"/>
          <w:sz w:val="27"/>
          <w:szCs w:val="27"/>
        </w:rPr>
      </w:pPr>
      <w:r w:rsidRPr="00D63B0F">
        <w:rPr>
          <w:rFonts w:ascii="Arial" w:eastAsia="Times New Roman" w:hAnsi="Arial" w:cs="Arial"/>
          <w:b/>
          <w:bCs/>
          <w:color w:val="000000"/>
          <w:sz w:val="27"/>
          <w:szCs w:val="27"/>
        </w:rPr>
        <w:fldChar w:fldCharType="begin"/>
      </w:r>
      <w:r w:rsidRPr="00D63B0F">
        <w:rPr>
          <w:rFonts w:ascii="Arial" w:eastAsia="Times New Roman" w:hAnsi="Arial" w:cs="Arial"/>
          <w:b/>
          <w:bCs/>
          <w:color w:val="000000"/>
          <w:sz w:val="27"/>
          <w:szCs w:val="27"/>
        </w:rPr>
        <w:instrText xml:space="preserve"> HYPERLINK "http://teachers.egfi-k12.org/watercraft/" \o "Watercraft" </w:instrText>
      </w:r>
      <w:r w:rsidRPr="00D63B0F">
        <w:rPr>
          <w:rFonts w:ascii="Arial" w:eastAsia="Times New Roman" w:hAnsi="Arial" w:cs="Arial"/>
          <w:b/>
          <w:bCs/>
          <w:color w:val="000000"/>
          <w:sz w:val="27"/>
          <w:szCs w:val="27"/>
        </w:rPr>
        <w:fldChar w:fldCharType="separate"/>
      </w:r>
      <w:r w:rsidRPr="00D63B0F">
        <w:rPr>
          <w:rFonts w:ascii="Arial" w:eastAsia="Times New Roman" w:hAnsi="Arial" w:cs="Arial"/>
          <w:b/>
          <w:bCs/>
          <w:color w:val="000000"/>
          <w:sz w:val="33"/>
          <w:szCs w:val="33"/>
        </w:rPr>
        <w:t>Watercraft</w:t>
      </w:r>
      <w:r w:rsidRPr="00D63B0F">
        <w:rPr>
          <w:rFonts w:ascii="Arial" w:eastAsia="Times New Roman" w:hAnsi="Arial" w:cs="Arial"/>
          <w:b/>
          <w:bCs/>
          <w:color w:val="000000"/>
          <w:sz w:val="27"/>
          <w:szCs w:val="27"/>
        </w:rPr>
        <w:fldChar w:fldCharType="end"/>
      </w:r>
    </w:p>
    <w:p w:rsidR="00D63B0F" w:rsidRPr="00D63B0F" w:rsidRDefault="00D63B0F" w:rsidP="00D63B0F">
      <w:pPr>
        <w:shd w:val="clear" w:color="auto" w:fill="FFFFFF"/>
        <w:spacing w:after="0" w:line="270" w:lineRule="atLeast"/>
        <w:rPr>
          <w:rFonts w:ascii="Verdana" w:eastAsia="Times New Roman" w:hAnsi="Verdana" w:cs="Times New Roman"/>
          <w:color w:val="999999"/>
          <w:sz w:val="17"/>
          <w:szCs w:val="17"/>
        </w:rPr>
      </w:pPr>
      <w:bookmarkStart w:id="0" w:name="_GoBack"/>
      <w:bookmarkEnd w:id="0"/>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noProof/>
          <w:color w:val="333333"/>
          <w:sz w:val="18"/>
          <w:szCs w:val="18"/>
        </w:rPr>
        <w:drawing>
          <wp:inline distT="0" distB="0" distL="0" distR="0">
            <wp:extent cx="4097020" cy="2760980"/>
            <wp:effectExtent l="0" t="0" r="0" b="1270"/>
            <wp:docPr id="3" name="Picture 3" descr="Raft b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ft bu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97020" cy="2760980"/>
                    </a:xfrm>
                    <a:prstGeom prst="rect">
                      <a:avLst/>
                    </a:prstGeom>
                    <a:noFill/>
                    <a:ln>
                      <a:noFill/>
                    </a:ln>
                  </pic:spPr>
                </pic:pic>
              </a:graphicData>
            </a:graphic>
          </wp:inline>
        </w:drawing>
      </w:r>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i/>
          <w:iCs/>
          <w:color w:val="333333"/>
          <w:sz w:val="18"/>
          <w:szCs w:val="18"/>
        </w:rPr>
        <w:t>Lesson adapted from PBS’s </w:t>
      </w:r>
      <w:hyperlink r:id="rId6" w:tgtFrame="_blank" w:history="1">
        <w:r w:rsidRPr="00D63B0F">
          <w:rPr>
            <w:rFonts w:ascii="Verdana" w:eastAsia="Times New Roman" w:hAnsi="Verdana" w:cs="Times New Roman"/>
            <w:i/>
            <w:iCs/>
            <w:color w:val="105CB6"/>
            <w:sz w:val="18"/>
            <w:szCs w:val="18"/>
            <w:u w:val="single"/>
          </w:rPr>
          <w:t>Design Squad Nation</w:t>
        </w:r>
      </w:hyperlink>
      <w:r w:rsidRPr="00D63B0F">
        <w:rPr>
          <w:rFonts w:ascii="Verdana" w:eastAsia="Times New Roman" w:hAnsi="Verdana" w:cs="Times New Roman"/>
          <w:i/>
          <w:iCs/>
          <w:color w:val="333333"/>
          <w:sz w:val="18"/>
          <w:szCs w:val="18"/>
        </w:rPr>
        <w:t>, ©2012 WGBH Education Foundation. Click for the PDF version in </w:t>
      </w:r>
      <w:hyperlink r:id="rId7" w:history="1">
        <w:r w:rsidRPr="00D63B0F">
          <w:rPr>
            <w:rFonts w:ascii="Verdana" w:eastAsia="Times New Roman" w:hAnsi="Verdana" w:cs="Times New Roman"/>
            <w:i/>
            <w:iCs/>
            <w:color w:val="105CB6"/>
            <w:sz w:val="18"/>
            <w:szCs w:val="18"/>
            <w:u w:val="single"/>
          </w:rPr>
          <w:t>English (508K)</w:t>
        </w:r>
      </w:hyperlink>
      <w:r w:rsidRPr="00D63B0F">
        <w:rPr>
          <w:rFonts w:ascii="Verdana" w:eastAsia="Times New Roman" w:hAnsi="Verdana" w:cs="Times New Roman"/>
          <w:i/>
          <w:iCs/>
          <w:color w:val="333333"/>
          <w:sz w:val="18"/>
          <w:szCs w:val="18"/>
        </w:rPr>
        <w:t> or </w:t>
      </w:r>
      <w:hyperlink r:id="rId8" w:history="1">
        <w:r w:rsidRPr="00D63B0F">
          <w:rPr>
            <w:rFonts w:ascii="Verdana" w:eastAsia="Times New Roman" w:hAnsi="Verdana" w:cs="Times New Roman"/>
            <w:i/>
            <w:iCs/>
            <w:color w:val="105CB6"/>
            <w:sz w:val="18"/>
            <w:szCs w:val="18"/>
            <w:u w:val="single"/>
          </w:rPr>
          <w:t>Spanish (736K)</w:t>
        </w:r>
      </w:hyperlink>
      <w:r w:rsidRPr="00D63B0F">
        <w:rPr>
          <w:rFonts w:ascii="Verdana" w:eastAsia="Times New Roman" w:hAnsi="Verdana" w:cs="Times New Roman"/>
          <w:i/>
          <w:iCs/>
          <w:color w:val="333333"/>
          <w:sz w:val="18"/>
          <w:szCs w:val="18"/>
        </w:rPr>
        <w:t>.</w:t>
      </w:r>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b/>
          <w:bCs/>
          <w:color w:val="333333"/>
          <w:sz w:val="18"/>
          <w:szCs w:val="18"/>
        </w:rPr>
        <w:t>Grade Level:</w:t>
      </w:r>
      <w:r w:rsidRPr="00D63B0F">
        <w:rPr>
          <w:rFonts w:ascii="Verdana" w:eastAsia="Times New Roman" w:hAnsi="Verdana" w:cs="Times New Roman"/>
          <w:color w:val="333333"/>
          <w:sz w:val="18"/>
          <w:szCs w:val="18"/>
        </w:rPr>
        <w:t> Grades 5 – 8</w:t>
      </w:r>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b/>
          <w:bCs/>
          <w:color w:val="333333"/>
          <w:sz w:val="18"/>
          <w:szCs w:val="18"/>
        </w:rPr>
        <w:t>Time:</w:t>
      </w:r>
      <w:r w:rsidRPr="00D63B0F">
        <w:rPr>
          <w:rFonts w:ascii="Verdana" w:eastAsia="Times New Roman" w:hAnsi="Verdana" w:cs="Times New Roman"/>
          <w:color w:val="333333"/>
          <w:sz w:val="18"/>
          <w:szCs w:val="18"/>
        </w:rPr>
        <w:t> 30 to 45 minutes</w:t>
      </w:r>
    </w:p>
    <w:p w:rsidR="00D63B0F" w:rsidRPr="00D63B0F" w:rsidRDefault="00D63B0F" w:rsidP="00D63B0F">
      <w:pPr>
        <w:shd w:val="clear" w:color="auto" w:fill="FFFFFF"/>
        <w:spacing w:after="0" w:line="270" w:lineRule="atLeast"/>
        <w:textAlignment w:val="top"/>
        <w:outlineLvl w:val="1"/>
        <w:rPr>
          <w:rFonts w:ascii="Arial" w:eastAsia="Times New Roman" w:hAnsi="Arial" w:cs="Arial"/>
          <w:b/>
          <w:bCs/>
          <w:color w:val="000000"/>
          <w:sz w:val="27"/>
          <w:szCs w:val="27"/>
        </w:rPr>
      </w:pPr>
      <w:r w:rsidRPr="00D63B0F">
        <w:rPr>
          <w:rFonts w:ascii="Arial" w:eastAsia="Times New Roman" w:hAnsi="Arial" w:cs="Arial"/>
          <w:b/>
          <w:bCs/>
          <w:color w:val="000000"/>
          <w:sz w:val="27"/>
          <w:szCs w:val="27"/>
        </w:rPr>
        <w:t>Summary</w:t>
      </w:r>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In this activity, students learn about the engineering design process and the physical principles of buoyancy and displacement by working together to build a boat out of straws and plastic wrap that can hold 25 pennies for at least 10 seconds before sinking.</w:t>
      </w:r>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b/>
          <w:bCs/>
          <w:color w:val="333333"/>
          <w:sz w:val="18"/>
          <w:szCs w:val="18"/>
        </w:rPr>
        <w:t>Related Engineering Disciplines Include:</w:t>
      </w:r>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Ocean, Naval Architecture, all disciplines (design process, particularly planning; collaboration).</w:t>
      </w:r>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b/>
          <w:bCs/>
          <w:color w:val="333333"/>
          <w:sz w:val="18"/>
          <w:szCs w:val="18"/>
        </w:rPr>
        <w:t>Engineering Habits of Mind Connection</w:t>
      </w:r>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Systems thinking, creativity, collaboration, optimism, communication.</w:t>
      </w:r>
    </w:p>
    <w:p w:rsidR="00D63B0F" w:rsidRPr="00D63B0F" w:rsidRDefault="00D63B0F" w:rsidP="00D63B0F">
      <w:pPr>
        <w:shd w:val="clear" w:color="auto" w:fill="FFFFFF"/>
        <w:spacing w:after="0" w:line="270" w:lineRule="atLeast"/>
        <w:textAlignment w:val="top"/>
        <w:outlineLvl w:val="1"/>
        <w:rPr>
          <w:rFonts w:ascii="Arial" w:eastAsia="Times New Roman" w:hAnsi="Arial" w:cs="Arial"/>
          <w:b/>
          <w:bCs/>
          <w:color w:val="000000"/>
          <w:sz w:val="27"/>
          <w:szCs w:val="27"/>
        </w:rPr>
      </w:pPr>
      <w:r w:rsidRPr="00D63B0F">
        <w:rPr>
          <w:rFonts w:ascii="Arial" w:eastAsia="Times New Roman" w:hAnsi="Arial" w:cs="Arial"/>
          <w:b/>
          <w:bCs/>
          <w:color w:val="000000"/>
          <w:sz w:val="27"/>
          <w:szCs w:val="27"/>
        </w:rPr>
        <w:t>Learning objectives</w:t>
      </w:r>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After doing this activity, students should be able to:</w:t>
      </w:r>
    </w:p>
    <w:p w:rsidR="00D63B0F" w:rsidRPr="00D63B0F" w:rsidRDefault="00D63B0F" w:rsidP="00D63B0F">
      <w:pPr>
        <w:numPr>
          <w:ilvl w:val="0"/>
          <w:numId w:val="1"/>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Identify the tradeoffs between stability and buoyancy</w:t>
      </w:r>
    </w:p>
    <w:p w:rsidR="00D63B0F" w:rsidRPr="00D63B0F" w:rsidRDefault="00D63B0F" w:rsidP="00D63B0F">
      <w:pPr>
        <w:numPr>
          <w:ilvl w:val="0"/>
          <w:numId w:val="1"/>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Understand the physical forces that cause objects to float or sink</w:t>
      </w:r>
    </w:p>
    <w:p w:rsidR="00D63B0F" w:rsidRPr="00D63B0F" w:rsidRDefault="00D63B0F" w:rsidP="00D63B0F">
      <w:pPr>
        <w:numPr>
          <w:ilvl w:val="0"/>
          <w:numId w:val="1"/>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Understand the engineering design process and how to work in teams</w:t>
      </w:r>
    </w:p>
    <w:p w:rsidR="00D63B0F" w:rsidRPr="00D63B0F" w:rsidRDefault="00D63B0F" w:rsidP="00D63B0F">
      <w:pPr>
        <w:shd w:val="clear" w:color="auto" w:fill="FFFFFF"/>
        <w:spacing w:after="0" w:line="270" w:lineRule="atLeast"/>
        <w:textAlignment w:val="top"/>
        <w:outlineLvl w:val="1"/>
        <w:rPr>
          <w:rFonts w:ascii="Arial" w:eastAsia="Times New Roman" w:hAnsi="Arial" w:cs="Arial"/>
          <w:b/>
          <w:bCs/>
          <w:color w:val="000000"/>
          <w:sz w:val="27"/>
          <w:szCs w:val="27"/>
        </w:rPr>
      </w:pPr>
      <w:r w:rsidRPr="00D63B0F">
        <w:rPr>
          <w:rFonts w:ascii="Arial" w:eastAsia="Times New Roman" w:hAnsi="Arial" w:cs="Arial"/>
          <w:b/>
          <w:bCs/>
          <w:color w:val="000000"/>
          <w:sz w:val="27"/>
          <w:szCs w:val="27"/>
        </w:rPr>
        <w:lastRenderedPageBreak/>
        <w:t>Standards</w:t>
      </w:r>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b/>
          <w:bCs/>
          <w:color w:val="333333"/>
          <w:sz w:val="18"/>
          <w:szCs w:val="18"/>
        </w:rPr>
        <w:t>National Science Education Standards</w:t>
      </w:r>
    </w:p>
    <w:p w:rsidR="00D63B0F" w:rsidRPr="00D63B0F" w:rsidRDefault="00D63B0F" w:rsidP="00D63B0F">
      <w:pPr>
        <w:numPr>
          <w:ilvl w:val="0"/>
          <w:numId w:val="2"/>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Technology in Society</w:t>
      </w:r>
    </w:p>
    <w:p w:rsidR="00D63B0F" w:rsidRPr="00D63B0F" w:rsidRDefault="00D63B0F" w:rsidP="00D63B0F">
      <w:pPr>
        <w:numPr>
          <w:ilvl w:val="0"/>
          <w:numId w:val="2"/>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Science &amp; Technology</w:t>
      </w:r>
    </w:p>
    <w:p w:rsidR="00D63B0F" w:rsidRPr="00D63B0F" w:rsidRDefault="00D63B0F" w:rsidP="00D63B0F">
      <w:pPr>
        <w:numPr>
          <w:ilvl w:val="0"/>
          <w:numId w:val="2"/>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Technological Design</w:t>
      </w:r>
    </w:p>
    <w:p w:rsidR="00D63B0F" w:rsidRPr="00D63B0F" w:rsidRDefault="00D63B0F" w:rsidP="00D63B0F">
      <w:pPr>
        <w:numPr>
          <w:ilvl w:val="0"/>
          <w:numId w:val="2"/>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Motions &amp; Forces</w:t>
      </w:r>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b/>
          <w:bCs/>
          <w:color w:val="333333"/>
          <w:sz w:val="18"/>
          <w:szCs w:val="18"/>
        </w:rPr>
        <w:t>International Technology and Engineering Educators Association</w:t>
      </w:r>
    </w:p>
    <w:p w:rsidR="00D63B0F" w:rsidRPr="00D63B0F" w:rsidRDefault="00D63B0F" w:rsidP="00D63B0F">
      <w:pPr>
        <w:numPr>
          <w:ilvl w:val="0"/>
          <w:numId w:val="3"/>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Characteristics and scope of technology</w:t>
      </w:r>
    </w:p>
    <w:p w:rsidR="00D63B0F" w:rsidRPr="00D63B0F" w:rsidRDefault="00D63B0F" w:rsidP="00D63B0F">
      <w:pPr>
        <w:numPr>
          <w:ilvl w:val="0"/>
          <w:numId w:val="3"/>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Attributes of design</w:t>
      </w:r>
    </w:p>
    <w:p w:rsidR="00D63B0F" w:rsidRPr="00D63B0F" w:rsidRDefault="00D63B0F" w:rsidP="00D63B0F">
      <w:pPr>
        <w:numPr>
          <w:ilvl w:val="0"/>
          <w:numId w:val="3"/>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Role of troubleshooting, research, innovation, and experimentation in design</w:t>
      </w:r>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b/>
          <w:bCs/>
          <w:color w:val="333333"/>
          <w:sz w:val="18"/>
          <w:szCs w:val="18"/>
        </w:rPr>
        <w:t>Common Core State Mathematics Standards</w:t>
      </w:r>
    </w:p>
    <w:p w:rsidR="00D63B0F" w:rsidRPr="00D63B0F" w:rsidRDefault="00D63B0F" w:rsidP="00D63B0F">
      <w:pPr>
        <w:numPr>
          <w:ilvl w:val="0"/>
          <w:numId w:val="4"/>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Recognize volume as an attribute of solid figures and understand concepts of volume measurement. (Grade 5)</w:t>
      </w:r>
    </w:p>
    <w:p w:rsidR="00D63B0F" w:rsidRPr="00D63B0F" w:rsidRDefault="00D63B0F" w:rsidP="00D63B0F">
      <w:pPr>
        <w:numPr>
          <w:ilvl w:val="0"/>
          <w:numId w:val="4"/>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Solve real-world and mathematical problems involving area, volume, and surface area of 2- and 3-dimensional objects. (Grade 7)</w:t>
      </w:r>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b/>
          <w:bCs/>
          <w:color w:val="333333"/>
          <w:sz w:val="18"/>
          <w:szCs w:val="18"/>
        </w:rPr>
        <w:t>Next Generation Science Standards</w:t>
      </w:r>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u w:val="single"/>
        </w:rPr>
        <w:t>Engineering design</w:t>
      </w:r>
      <w:r w:rsidRPr="00D63B0F">
        <w:rPr>
          <w:rFonts w:ascii="Verdana" w:eastAsia="Times New Roman" w:hAnsi="Verdana" w:cs="Times New Roman"/>
          <w:color w:val="333333"/>
          <w:sz w:val="18"/>
          <w:szCs w:val="18"/>
        </w:rPr>
        <w:t>: Analyze data from tests to determine similarities and differences among several design solutions to identify the best characteristics of each that can be combined into a new solution to better meet the criteria for success. [Grades 6-8]</w:t>
      </w:r>
    </w:p>
    <w:p w:rsidR="00D63B0F" w:rsidRPr="00D63B0F" w:rsidRDefault="00D63B0F" w:rsidP="00D63B0F">
      <w:pPr>
        <w:shd w:val="clear" w:color="auto" w:fill="FFFFFF"/>
        <w:spacing w:after="0" w:line="270" w:lineRule="atLeast"/>
        <w:textAlignment w:val="top"/>
        <w:outlineLvl w:val="1"/>
        <w:rPr>
          <w:rFonts w:ascii="Arial" w:eastAsia="Times New Roman" w:hAnsi="Arial" w:cs="Arial"/>
          <w:b/>
          <w:bCs/>
          <w:color w:val="000000"/>
          <w:sz w:val="27"/>
          <w:szCs w:val="27"/>
        </w:rPr>
      </w:pPr>
      <w:r w:rsidRPr="00D63B0F">
        <w:rPr>
          <w:rFonts w:ascii="Arial" w:eastAsia="Times New Roman" w:hAnsi="Arial" w:cs="Arial"/>
          <w:b/>
          <w:bCs/>
          <w:color w:val="000000"/>
          <w:sz w:val="27"/>
          <w:szCs w:val="27"/>
        </w:rPr>
        <w:t>Materials</w:t>
      </w:r>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b/>
          <w:bCs/>
          <w:color w:val="333333"/>
          <w:sz w:val="18"/>
          <w:szCs w:val="18"/>
        </w:rPr>
        <w:t>Per 2- person team:</w:t>
      </w:r>
    </w:p>
    <w:p w:rsidR="00D63B0F" w:rsidRPr="00D63B0F" w:rsidRDefault="00D63B0F" w:rsidP="00D63B0F">
      <w:pPr>
        <w:numPr>
          <w:ilvl w:val="0"/>
          <w:numId w:val="5"/>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container filled with water (e.g., bucket, sink, plastic tub)</w:t>
      </w:r>
    </w:p>
    <w:p w:rsidR="00D63B0F" w:rsidRPr="00D63B0F" w:rsidRDefault="00D63B0F" w:rsidP="00D63B0F">
      <w:pPr>
        <w:numPr>
          <w:ilvl w:val="0"/>
          <w:numId w:val="5"/>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36 inches (1 yard) of transparent tape</w:t>
      </w:r>
    </w:p>
    <w:p w:rsidR="00D63B0F" w:rsidRPr="00D63B0F" w:rsidRDefault="00D63B0F" w:rsidP="00D63B0F">
      <w:pPr>
        <w:numPr>
          <w:ilvl w:val="0"/>
          <w:numId w:val="5"/>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paper cups (8-ounce or larger)</w:t>
      </w:r>
    </w:p>
    <w:p w:rsidR="00D63B0F" w:rsidRPr="00D63B0F" w:rsidRDefault="00D63B0F" w:rsidP="00D63B0F">
      <w:pPr>
        <w:numPr>
          <w:ilvl w:val="0"/>
          <w:numId w:val="5"/>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10-to 12-inch strip of plastic wrap (measurement doesn’t have to be exact)</w:t>
      </w:r>
    </w:p>
    <w:p w:rsidR="00D63B0F" w:rsidRPr="00D63B0F" w:rsidRDefault="00D63B0F" w:rsidP="00D63B0F">
      <w:pPr>
        <w:numPr>
          <w:ilvl w:val="0"/>
          <w:numId w:val="5"/>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10 straws (preferably non-bendable, but any kind will work)</w:t>
      </w:r>
    </w:p>
    <w:p w:rsidR="00D63B0F" w:rsidRPr="00D63B0F" w:rsidRDefault="00D63B0F" w:rsidP="00D63B0F">
      <w:pPr>
        <w:numPr>
          <w:ilvl w:val="0"/>
          <w:numId w:val="5"/>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paper or notebook and pencil or pen, to sketch designs</w:t>
      </w:r>
    </w:p>
    <w:p w:rsidR="00D63B0F" w:rsidRPr="00D63B0F" w:rsidRDefault="00D63B0F" w:rsidP="00D63B0F">
      <w:pPr>
        <w:numPr>
          <w:ilvl w:val="0"/>
          <w:numId w:val="5"/>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25 pennies (or about 15 metal washers)</w:t>
      </w:r>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For group use:</w:t>
      </w:r>
    </w:p>
    <w:p w:rsidR="00D63B0F" w:rsidRPr="00D63B0F" w:rsidRDefault="00D63B0F" w:rsidP="00D63B0F">
      <w:pPr>
        <w:numPr>
          <w:ilvl w:val="0"/>
          <w:numId w:val="6"/>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towels (paper or cloth) for mopping up spills</w:t>
      </w:r>
    </w:p>
    <w:p w:rsidR="00D63B0F" w:rsidRPr="00D63B0F" w:rsidRDefault="00D63B0F" w:rsidP="00D63B0F">
      <w:pPr>
        <w:numPr>
          <w:ilvl w:val="0"/>
          <w:numId w:val="6"/>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yardstick or three 1-foot rulers taped together (to measure materials)</w:t>
      </w:r>
    </w:p>
    <w:p w:rsidR="00D63B0F" w:rsidRPr="00D63B0F" w:rsidRDefault="00D63B0F" w:rsidP="00D63B0F">
      <w:pPr>
        <w:numPr>
          <w:ilvl w:val="0"/>
          <w:numId w:val="6"/>
        </w:numPr>
        <w:shd w:val="clear" w:color="auto" w:fill="FFFFFF"/>
        <w:spacing w:after="0" w:line="270" w:lineRule="atLeast"/>
        <w:ind w:left="525"/>
        <w:textAlignment w:val="top"/>
        <w:rPr>
          <w:rFonts w:ascii="Verdana" w:eastAsia="Times New Roman" w:hAnsi="Verdana" w:cs="Times New Roman"/>
          <w:color w:val="333333"/>
          <w:sz w:val="18"/>
          <w:szCs w:val="18"/>
        </w:rPr>
      </w:pPr>
      <w:proofErr w:type="gramStart"/>
      <w:r w:rsidRPr="00D63B0F">
        <w:rPr>
          <w:rFonts w:ascii="Verdana" w:eastAsia="Times New Roman" w:hAnsi="Verdana" w:cs="Times New Roman"/>
          <w:i/>
          <w:iCs/>
          <w:color w:val="333333"/>
          <w:sz w:val="18"/>
          <w:szCs w:val="18"/>
        </w:rPr>
        <w:t>Optional :</w:t>
      </w:r>
      <w:proofErr w:type="gramEnd"/>
      <w:r w:rsidRPr="00D63B0F">
        <w:rPr>
          <w:rFonts w:ascii="Verdana" w:eastAsia="Times New Roman" w:hAnsi="Verdana" w:cs="Times New Roman"/>
          <w:color w:val="333333"/>
          <w:sz w:val="18"/>
          <w:szCs w:val="18"/>
        </w:rPr>
        <w:t> Disposable plastic or vinyl tablecloth or old newspaper to place underneath water container.</w:t>
      </w:r>
    </w:p>
    <w:p w:rsidR="00D63B0F" w:rsidRPr="00D63B0F" w:rsidRDefault="00D63B0F" w:rsidP="00D63B0F">
      <w:pPr>
        <w:shd w:val="clear" w:color="auto" w:fill="FFFFFF"/>
        <w:spacing w:after="0" w:line="270" w:lineRule="atLeast"/>
        <w:textAlignment w:val="top"/>
        <w:outlineLvl w:val="1"/>
        <w:rPr>
          <w:rFonts w:ascii="Arial" w:eastAsia="Times New Roman" w:hAnsi="Arial" w:cs="Arial"/>
          <w:b/>
          <w:bCs/>
          <w:color w:val="000000"/>
          <w:sz w:val="27"/>
          <w:szCs w:val="27"/>
        </w:rPr>
      </w:pPr>
      <w:r w:rsidRPr="00D63B0F">
        <w:rPr>
          <w:rFonts w:ascii="Arial" w:eastAsia="Times New Roman" w:hAnsi="Arial" w:cs="Arial"/>
          <w:b/>
          <w:bCs/>
          <w:color w:val="000000"/>
          <w:sz w:val="27"/>
          <w:szCs w:val="27"/>
        </w:rPr>
        <w:t>Procedure</w:t>
      </w:r>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b/>
          <w:bCs/>
          <w:color w:val="333333"/>
          <w:sz w:val="18"/>
          <w:szCs w:val="18"/>
          <w:u w:val="single"/>
        </w:rPr>
        <w:t>Preparation:</w:t>
      </w:r>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lastRenderedPageBreak/>
        <w:t>Set up the testing station(s).</w:t>
      </w:r>
    </w:p>
    <w:p w:rsidR="00D63B0F" w:rsidRPr="00D63B0F" w:rsidRDefault="00D63B0F" w:rsidP="00D63B0F">
      <w:pPr>
        <w:numPr>
          <w:ilvl w:val="0"/>
          <w:numId w:val="7"/>
        </w:numPr>
        <w:shd w:val="clear" w:color="auto" w:fill="FFFFFF"/>
        <w:spacing w:after="0" w:line="270" w:lineRule="atLeast"/>
        <w:ind w:left="300"/>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If desired, cover the surface on which the water-filled container will rest with plastic or vinyl tablecloth or several layers of recycled newspaper.</w:t>
      </w:r>
    </w:p>
    <w:p w:rsidR="00D63B0F" w:rsidRPr="00D63B0F" w:rsidRDefault="00D63B0F" w:rsidP="00D63B0F">
      <w:pPr>
        <w:numPr>
          <w:ilvl w:val="0"/>
          <w:numId w:val="7"/>
        </w:numPr>
        <w:shd w:val="clear" w:color="auto" w:fill="FFFFFF"/>
        <w:spacing w:after="0" w:line="270" w:lineRule="atLeast"/>
        <w:ind w:left="300"/>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For best results, place testing stations on the floor or stable table (a desk may not work well with students moving to and from the station). Fill plastic tote or bucket with several inches of water (no more than halfway).  Several totes or buckets could be used with larger groups if supervision is available.</w:t>
      </w:r>
    </w:p>
    <w:p w:rsidR="00D63B0F" w:rsidRPr="00D63B0F" w:rsidRDefault="00D63B0F" w:rsidP="00D63B0F">
      <w:pPr>
        <w:numPr>
          <w:ilvl w:val="0"/>
          <w:numId w:val="7"/>
        </w:numPr>
        <w:shd w:val="clear" w:color="auto" w:fill="FFFFFF"/>
        <w:spacing w:after="0" w:line="270" w:lineRule="atLeast"/>
        <w:ind w:left="300"/>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Put pennies or washers in a cup near each testing station.  There is no need for these to be out with the students in their groups.</w:t>
      </w:r>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b/>
          <w:bCs/>
          <w:color w:val="333333"/>
          <w:sz w:val="18"/>
          <w:szCs w:val="18"/>
          <w:u w:val="single"/>
        </w:rPr>
        <w:t>Set up materials table</w:t>
      </w:r>
      <w:r w:rsidRPr="00D63B0F">
        <w:rPr>
          <w:rFonts w:ascii="Verdana" w:eastAsia="Times New Roman" w:hAnsi="Verdana" w:cs="Times New Roman"/>
          <w:color w:val="333333"/>
          <w:sz w:val="18"/>
          <w:szCs w:val="18"/>
        </w:rPr>
        <w:t> (preferably away from the testing stations to manage traffic.)</w:t>
      </w:r>
    </w:p>
    <w:p w:rsidR="00D63B0F" w:rsidRPr="00D63B0F" w:rsidRDefault="00D63B0F" w:rsidP="00D63B0F">
      <w:pPr>
        <w:numPr>
          <w:ilvl w:val="0"/>
          <w:numId w:val="8"/>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Tape down yardstick or rulers (end to end) to use as general measuring guide for plastic wrap and tape dispensing.</w:t>
      </w:r>
    </w:p>
    <w:p w:rsidR="00D63B0F" w:rsidRPr="00D63B0F" w:rsidRDefault="00D63B0F" w:rsidP="00D63B0F">
      <w:pPr>
        <w:numPr>
          <w:ilvl w:val="0"/>
          <w:numId w:val="8"/>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The plastic wrap is best dispensed upon request, as it sticks together easily.  Tear off approximately a 10-12 inch long strip, but the length is not critical so there is no need to measure exactly during distribution</w:t>
      </w:r>
    </w:p>
    <w:p w:rsidR="00D63B0F" w:rsidRPr="00D63B0F" w:rsidRDefault="00D63B0F" w:rsidP="00D63B0F">
      <w:pPr>
        <w:numPr>
          <w:ilvl w:val="0"/>
          <w:numId w:val="8"/>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The tape is also best dispensed upon request.  Again, the measurement does not need to be exact; the idea is to limit the amount vs. allowing unlimited use.</w:t>
      </w:r>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b/>
          <w:bCs/>
          <w:color w:val="333333"/>
          <w:sz w:val="18"/>
          <w:szCs w:val="18"/>
          <w:u w:val="single"/>
        </w:rPr>
        <w:t>Activity</w:t>
      </w:r>
    </w:p>
    <w:p w:rsidR="00D63B0F" w:rsidRPr="00D63B0F" w:rsidRDefault="00D63B0F" w:rsidP="00D63B0F">
      <w:pPr>
        <w:numPr>
          <w:ilvl w:val="0"/>
          <w:numId w:val="9"/>
        </w:numPr>
        <w:shd w:val="clear" w:color="auto" w:fill="FFFFFF"/>
        <w:spacing w:after="0" w:line="270" w:lineRule="atLeast"/>
        <w:ind w:left="300"/>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Introduce the challenge:  Working with a partner, design and build a boat out of simple materials such as straws, tape, plastic wrap, and cups that will hold 25 pennies without sinking for at least 10 seconds.  Students will use the </w:t>
      </w:r>
      <w:hyperlink r:id="rId9" w:tgtFrame="_blank" w:history="1">
        <w:r w:rsidRPr="00D63B0F">
          <w:rPr>
            <w:rFonts w:ascii="Verdana" w:eastAsia="Times New Roman" w:hAnsi="Verdana" w:cs="Times New Roman"/>
            <w:color w:val="105CB6"/>
            <w:sz w:val="18"/>
            <w:szCs w:val="18"/>
            <w:u w:val="single"/>
          </w:rPr>
          <w:t>Engineering Design Pr</w:t>
        </w:r>
        <w:r w:rsidRPr="00D63B0F">
          <w:rPr>
            <w:rFonts w:ascii="Verdana" w:eastAsia="Times New Roman" w:hAnsi="Verdana" w:cs="Times New Roman"/>
            <w:color w:val="105CB6"/>
            <w:sz w:val="18"/>
            <w:szCs w:val="18"/>
            <w:u w:val="single"/>
          </w:rPr>
          <w:t>o</w:t>
        </w:r>
        <w:r w:rsidRPr="00D63B0F">
          <w:rPr>
            <w:rFonts w:ascii="Verdana" w:eastAsia="Times New Roman" w:hAnsi="Verdana" w:cs="Times New Roman"/>
            <w:color w:val="105CB6"/>
            <w:sz w:val="18"/>
            <w:szCs w:val="18"/>
            <w:u w:val="single"/>
          </w:rPr>
          <w:t>cess</w:t>
        </w:r>
      </w:hyperlink>
      <w:r w:rsidRPr="00D63B0F">
        <w:rPr>
          <w:rFonts w:ascii="Verdana" w:eastAsia="Times New Roman" w:hAnsi="Verdana" w:cs="Times New Roman"/>
          <w:color w:val="333333"/>
          <w:sz w:val="18"/>
          <w:szCs w:val="18"/>
        </w:rPr>
        <w:t> to solve this problem and must do with limited materials in a fixed amount of time.</w:t>
      </w:r>
    </w:p>
    <w:p w:rsidR="00D63B0F" w:rsidRPr="00D63B0F" w:rsidRDefault="00D63B0F" w:rsidP="00D63B0F">
      <w:pPr>
        <w:numPr>
          <w:ilvl w:val="0"/>
          <w:numId w:val="9"/>
        </w:numPr>
        <w:shd w:val="clear" w:color="auto" w:fill="FFFFFF"/>
        <w:spacing w:after="0" w:line="270" w:lineRule="atLeast"/>
        <w:ind w:left="300"/>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To help students understand the objective of the challenge, give them some information about why things float.  Suppose you had one large and one small empty soda bottle, each with its cap on.  If you pushed them underwater, which would be harder to keep down?</w:t>
      </w:r>
      <w:r w:rsidRPr="00D63B0F">
        <w:rPr>
          <w:rFonts w:ascii="Verdana" w:eastAsia="Times New Roman" w:hAnsi="Verdana" w:cs="Times New Roman"/>
          <w:i/>
          <w:iCs/>
          <w:color w:val="333333"/>
          <w:sz w:val="18"/>
          <w:szCs w:val="18"/>
        </w:rPr>
        <w:t> (The big one)   </w:t>
      </w:r>
      <w:r w:rsidRPr="00D63B0F">
        <w:rPr>
          <w:rFonts w:ascii="Verdana" w:eastAsia="Times New Roman" w:hAnsi="Verdana" w:cs="Times New Roman"/>
          <w:i/>
          <w:iCs/>
          <w:noProof/>
          <w:color w:val="333333"/>
          <w:sz w:val="18"/>
          <w:szCs w:val="18"/>
        </w:rPr>
        <w:drawing>
          <wp:inline distT="0" distB="0" distL="0" distR="0">
            <wp:extent cx="1324610" cy="2075180"/>
            <wp:effectExtent l="0" t="0" r="8890" b="1270"/>
            <wp:docPr id="2" name="Picture 2" descr="Submerged-and-Displac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bmerged-and-Displaci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24610" cy="2075180"/>
                    </a:xfrm>
                    <a:prstGeom prst="rect">
                      <a:avLst/>
                    </a:prstGeom>
                    <a:noFill/>
                    <a:ln>
                      <a:noFill/>
                    </a:ln>
                  </pic:spPr>
                </pic:pic>
              </a:graphicData>
            </a:graphic>
          </wp:inline>
        </w:drawing>
      </w:r>
    </w:p>
    <w:p w:rsidR="00D63B0F" w:rsidRPr="00D63B0F" w:rsidRDefault="00D63B0F" w:rsidP="00D63B0F">
      <w:pPr>
        <w:numPr>
          <w:ilvl w:val="0"/>
          <w:numId w:val="9"/>
        </w:numPr>
        <w:shd w:val="clear" w:color="auto" w:fill="FFFFFF"/>
        <w:spacing w:after="0" w:line="270" w:lineRule="atLeast"/>
        <w:ind w:left="300"/>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Why is this?  </w:t>
      </w:r>
      <w:r w:rsidRPr="00D63B0F">
        <w:rPr>
          <w:rFonts w:ascii="Verdana" w:eastAsia="Times New Roman" w:hAnsi="Verdana" w:cs="Times New Roman"/>
          <w:i/>
          <w:iCs/>
          <w:color w:val="333333"/>
          <w:sz w:val="18"/>
          <w:szCs w:val="18"/>
        </w:rPr>
        <w:t>Well, both of the bottles will push water out of the way as you push them down. This is called “displacement.”  The water that was displaced pushes back on the bottles. The more water that gets displaced, the bigger the upward push of the water on the bottle. Since the bigger bottle displaces more water than the smaller one does, there is more force pushing it up.  Therefore, it floats better. “Buoyancy” is the word that describes this force pushing back up on the bottle.  The more buoyancy something has, the higher it floats on water.</w:t>
      </w:r>
    </w:p>
    <w:p w:rsidR="00D63B0F" w:rsidRPr="00D63B0F" w:rsidRDefault="00D63B0F" w:rsidP="00D63B0F">
      <w:pPr>
        <w:numPr>
          <w:ilvl w:val="0"/>
          <w:numId w:val="9"/>
        </w:numPr>
        <w:shd w:val="clear" w:color="auto" w:fill="FFFFFF"/>
        <w:spacing w:after="0" w:line="270" w:lineRule="atLeast"/>
        <w:ind w:left="300"/>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lastRenderedPageBreak/>
        <w:t>The first step of the process is to ASK:  How can we design a boat (using the materials given) that will displace a lot of water, or be “buoyant”?</w:t>
      </w:r>
    </w:p>
    <w:p w:rsidR="00D63B0F" w:rsidRPr="00D63B0F" w:rsidRDefault="00D63B0F" w:rsidP="00D63B0F">
      <w:pPr>
        <w:numPr>
          <w:ilvl w:val="0"/>
          <w:numId w:val="9"/>
        </w:numPr>
        <w:shd w:val="clear" w:color="auto" w:fill="FFFFFF"/>
        <w:spacing w:after="0" w:line="270" w:lineRule="atLeast"/>
        <w:ind w:left="300"/>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The next step is to BRAINSTORM or IMAGINE possible ideas. </w:t>
      </w:r>
      <w:r w:rsidRPr="00D63B0F">
        <w:rPr>
          <w:rFonts w:ascii="Verdana" w:eastAsia="Times New Roman" w:hAnsi="Verdana" w:cs="Times New Roman"/>
          <w:i/>
          <w:iCs/>
          <w:color w:val="333333"/>
          <w:sz w:val="18"/>
          <w:szCs w:val="18"/>
        </w:rPr>
        <w:t>How will you make a boat that floats well enough to support a heavy load without sinking? Should the boat be a platform (e.g., a raft or barge) or an open boat (e.g., a rowboat or canoe)? How big do you need to make your boat to hold 25 pennies?</w:t>
      </w:r>
    </w:p>
    <w:p w:rsidR="00D63B0F" w:rsidRPr="00D63B0F" w:rsidRDefault="00D63B0F" w:rsidP="00D63B0F">
      <w:pPr>
        <w:numPr>
          <w:ilvl w:val="0"/>
          <w:numId w:val="9"/>
        </w:numPr>
        <w:shd w:val="clear" w:color="auto" w:fill="FFFFFF"/>
        <w:spacing w:after="0" w:line="270" w:lineRule="atLeast"/>
        <w:ind w:left="300"/>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Then students plan which one to BUILD or CREATE.  For this step, have them divide one piece of paper into fourths by folding it first in half lengthwise and then again in half width-wise. When they unfold the paper, the creases from the folds will have created four rectangles.  Tell the students to draw one idea in each rectangle, and then choose the best one to create.</w:t>
      </w:r>
    </w:p>
    <w:p w:rsidR="00D63B0F" w:rsidRPr="00D63B0F" w:rsidRDefault="00D63B0F" w:rsidP="00D63B0F">
      <w:pPr>
        <w:numPr>
          <w:ilvl w:val="0"/>
          <w:numId w:val="9"/>
        </w:numPr>
        <w:shd w:val="clear" w:color="auto" w:fill="FFFFFF"/>
        <w:spacing w:after="0" w:line="270" w:lineRule="atLeast"/>
        <w:ind w:left="300"/>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Using their plan, students will obtain materials from the materials table and return to their workspace to create their design.</w:t>
      </w:r>
    </w:p>
    <w:p w:rsidR="00D63B0F" w:rsidRPr="00D63B0F" w:rsidRDefault="00D63B0F" w:rsidP="00D63B0F">
      <w:pPr>
        <w:numPr>
          <w:ilvl w:val="0"/>
          <w:numId w:val="9"/>
        </w:numPr>
        <w:shd w:val="clear" w:color="auto" w:fill="FFFFFF"/>
        <w:spacing w:after="0" w:line="270" w:lineRule="atLeast"/>
        <w:ind w:left="300"/>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Students will then TEST their designs by first placing them in the water, and then adding one penny at a time, up to 25 pennies.</w:t>
      </w:r>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i/>
          <w:iCs/>
          <w:color w:val="333333"/>
          <w:sz w:val="18"/>
          <w:szCs w:val="18"/>
        </w:rPr>
        <w:t>Watch drafting &amp; design “</w:t>
      </w:r>
      <w:proofErr w:type="spellStart"/>
      <w:r w:rsidRPr="00D63B0F">
        <w:rPr>
          <w:rFonts w:ascii="Verdana" w:eastAsia="Times New Roman" w:hAnsi="Verdana" w:cs="Times New Roman"/>
          <w:i/>
          <w:iCs/>
          <w:color w:val="333333"/>
          <w:sz w:val="18"/>
          <w:szCs w:val="18"/>
        </w:rPr>
        <w:t>mythbusters</w:t>
      </w:r>
      <w:proofErr w:type="spellEnd"/>
      <w:r w:rsidRPr="00D63B0F">
        <w:rPr>
          <w:rFonts w:ascii="Verdana" w:eastAsia="Times New Roman" w:hAnsi="Verdana" w:cs="Times New Roman"/>
          <w:i/>
          <w:iCs/>
          <w:color w:val="333333"/>
          <w:sz w:val="18"/>
          <w:szCs w:val="18"/>
        </w:rPr>
        <w:t>” at Indian Valley Vocational Center in Sandwich, Ill., tackle this challenge</w:t>
      </w:r>
      <w:r w:rsidRPr="00D63B0F">
        <w:rPr>
          <w:rFonts w:ascii="Verdana" w:eastAsia="Times New Roman" w:hAnsi="Verdana" w:cs="Times New Roman"/>
          <w:color w:val="333333"/>
          <w:sz w:val="18"/>
          <w:szCs w:val="18"/>
        </w:rPr>
        <w:t>:</w:t>
      </w:r>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b/>
          <w:bCs/>
          <w:color w:val="333333"/>
          <w:sz w:val="18"/>
          <w:szCs w:val="18"/>
        </w:rPr>
        <w:t>Tips and troubleshooting</w:t>
      </w:r>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It’s best to let students discover their own possible solutions to problems making their watercraft float or hold the pennies. Some background information for the facilitator can help guide them:</w:t>
      </w:r>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i/>
          <w:iCs/>
          <w:color w:val="333333"/>
          <w:sz w:val="18"/>
          <w:szCs w:val="18"/>
        </w:rPr>
        <w:t>If the watercraft:</w:t>
      </w:r>
    </w:p>
    <w:p w:rsidR="00D63B0F" w:rsidRPr="00D63B0F" w:rsidRDefault="00D63B0F" w:rsidP="00D63B0F">
      <w:pPr>
        <w:numPr>
          <w:ilvl w:val="0"/>
          <w:numId w:val="10"/>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u w:val="single"/>
        </w:rPr>
        <w:t>Sinks easily</w:t>
      </w:r>
      <w:r w:rsidRPr="00D63B0F">
        <w:rPr>
          <w:rFonts w:ascii="Verdana" w:eastAsia="Times New Roman" w:hAnsi="Verdana" w:cs="Times New Roman"/>
          <w:color w:val="333333"/>
          <w:sz w:val="18"/>
          <w:szCs w:val="18"/>
        </w:rPr>
        <w:t>. Students must increase its ability to float. Tell the students to put their watercraft back in the water and observe how the water is acting on it.  Explain that the water they are moving, or displacing, is pushing back on the watercraft’s bottom and sides.  Encourage them to experiment with the watercraft’s width and height of sides to see how its buoyancy changes.</w:t>
      </w:r>
    </w:p>
    <w:p w:rsidR="00D63B0F" w:rsidRPr="00D63B0F" w:rsidRDefault="00D63B0F" w:rsidP="00D63B0F">
      <w:pPr>
        <w:numPr>
          <w:ilvl w:val="0"/>
          <w:numId w:val="10"/>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u w:val="single"/>
        </w:rPr>
        <w:t>Leaks a lot</w:t>
      </w:r>
      <w:r w:rsidRPr="00D63B0F">
        <w:rPr>
          <w:rFonts w:ascii="Verdana" w:eastAsia="Times New Roman" w:hAnsi="Verdana" w:cs="Times New Roman"/>
          <w:color w:val="333333"/>
          <w:sz w:val="18"/>
          <w:szCs w:val="18"/>
        </w:rPr>
        <w:t>. Ask student if they can see where the water is coming in. Are the straws filling with water or is the plastic wrap separating?</w:t>
      </w:r>
    </w:p>
    <w:p w:rsidR="00D63B0F" w:rsidRPr="00D63B0F" w:rsidRDefault="00D63B0F" w:rsidP="00D63B0F">
      <w:pPr>
        <w:numPr>
          <w:ilvl w:val="0"/>
          <w:numId w:val="10"/>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u w:val="single"/>
        </w:rPr>
        <w:t>Tips easily. S</w:t>
      </w:r>
      <w:r w:rsidRPr="00D63B0F">
        <w:rPr>
          <w:rFonts w:ascii="Verdana" w:eastAsia="Times New Roman" w:hAnsi="Verdana" w:cs="Times New Roman"/>
          <w:color w:val="333333"/>
          <w:sz w:val="18"/>
          <w:szCs w:val="18"/>
        </w:rPr>
        <w:t>uggest students examine how the weights are placed on it. Are they too close to each other or not spread out on the surface? To demonstrate, ask one student to put out his/her hand with the palm open and facing up. First stack pennies on top of each other in one column. Next, place the pennies near each other but on one end of the hand (near the finger tips).  Finally, spread them out all over the palm. Encourage them to discuss the differences and make changes to their weight distribution based on these.</w:t>
      </w:r>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b/>
          <w:bCs/>
          <w:color w:val="333333"/>
          <w:sz w:val="18"/>
          <w:szCs w:val="18"/>
        </w:rPr>
        <w:t>Extensions</w:t>
      </w:r>
    </w:p>
    <w:p w:rsidR="00D63B0F" w:rsidRPr="00D63B0F" w:rsidRDefault="00D63B0F" w:rsidP="00D63B0F">
      <w:pPr>
        <w:numPr>
          <w:ilvl w:val="0"/>
          <w:numId w:val="11"/>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Take your desig</w:t>
      </w:r>
      <w:r>
        <w:rPr>
          <w:rFonts w:ascii="Verdana" w:eastAsia="Times New Roman" w:hAnsi="Verdana" w:cs="Times New Roman"/>
          <w:color w:val="333333"/>
          <w:sz w:val="18"/>
          <w:szCs w:val="18"/>
        </w:rPr>
        <w:t xml:space="preserve">n to the next level and see if </w:t>
      </w:r>
      <w:r w:rsidRPr="00D63B0F">
        <w:rPr>
          <w:rFonts w:ascii="Verdana" w:eastAsia="Times New Roman" w:hAnsi="Verdana" w:cs="Times New Roman"/>
          <w:color w:val="333333"/>
          <w:sz w:val="18"/>
          <w:szCs w:val="18"/>
        </w:rPr>
        <w:t>you can construct a watercraft that holds 50 pennies for at least 10 seconds.</w:t>
      </w:r>
    </w:p>
    <w:p w:rsidR="00D63B0F" w:rsidRPr="00D63B0F" w:rsidRDefault="00D63B0F" w:rsidP="00D63B0F">
      <w:pPr>
        <w:numPr>
          <w:ilvl w:val="0"/>
          <w:numId w:val="11"/>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Build a boat using half the materials that can hold 25 pennies for at least 10 seconds.</w:t>
      </w:r>
    </w:p>
    <w:p w:rsidR="00D63B0F" w:rsidRPr="00D63B0F" w:rsidRDefault="00D63B0F" w:rsidP="00D63B0F">
      <w:pPr>
        <w:numPr>
          <w:ilvl w:val="0"/>
          <w:numId w:val="11"/>
        </w:numPr>
        <w:shd w:val="clear" w:color="auto" w:fill="FFFFFF"/>
        <w:spacing w:after="0" w:line="270" w:lineRule="atLeast"/>
        <w:ind w:left="525"/>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Add a design feature, such as a paper cup, to hold the pennies</w:t>
      </w:r>
    </w:p>
    <w:p w:rsidR="00D63B0F" w:rsidRDefault="00D63B0F" w:rsidP="00D63B0F">
      <w:pPr>
        <w:shd w:val="clear" w:color="auto" w:fill="FFFFFF"/>
        <w:spacing w:after="0" w:line="270" w:lineRule="atLeast"/>
        <w:textAlignment w:val="top"/>
        <w:outlineLvl w:val="1"/>
        <w:rPr>
          <w:rFonts w:ascii="Arial" w:eastAsia="Times New Roman" w:hAnsi="Arial" w:cs="Arial"/>
          <w:b/>
          <w:bCs/>
          <w:color w:val="000000"/>
          <w:sz w:val="27"/>
          <w:szCs w:val="27"/>
        </w:rPr>
      </w:pPr>
    </w:p>
    <w:p w:rsidR="00D63B0F" w:rsidRDefault="00D63B0F" w:rsidP="00D63B0F">
      <w:pPr>
        <w:shd w:val="clear" w:color="auto" w:fill="FFFFFF"/>
        <w:spacing w:after="0" w:line="270" w:lineRule="atLeast"/>
        <w:textAlignment w:val="top"/>
        <w:outlineLvl w:val="1"/>
        <w:rPr>
          <w:rFonts w:ascii="Arial" w:eastAsia="Times New Roman" w:hAnsi="Arial" w:cs="Arial"/>
          <w:b/>
          <w:bCs/>
          <w:color w:val="000000"/>
          <w:sz w:val="27"/>
          <w:szCs w:val="27"/>
        </w:rPr>
      </w:pPr>
    </w:p>
    <w:p w:rsidR="00D63B0F" w:rsidRDefault="00D63B0F" w:rsidP="00D63B0F">
      <w:pPr>
        <w:shd w:val="clear" w:color="auto" w:fill="FFFFFF"/>
        <w:spacing w:after="0" w:line="270" w:lineRule="atLeast"/>
        <w:textAlignment w:val="top"/>
        <w:outlineLvl w:val="1"/>
        <w:rPr>
          <w:rFonts w:ascii="Arial" w:eastAsia="Times New Roman" w:hAnsi="Arial" w:cs="Arial"/>
          <w:b/>
          <w:bCs/>
          <w:color w:val="000000"/>
          <w:sz w:val="27"/>
          <w:szCs w:val="27"/>
        </w:rPr>
      </w:pPr>
    </w:p>
    <w:p w:rsidR="00D63B0F" w:rsidRDefault="00D63B0F" w:rsidP="00D63B0F">
      <w:pPr>
        <w:shd w:val="clear" w:color="auto" w:fill="FFFFFF"/>
        <w:spacing w:after="0" w:line="270" w:lineRule="atLeast"/>
        <w:textAlignment w:val="top"/>
        <w:outlineLvl w:val="1"/>
        <w:rPr>
          <w:rFonts w:ascii="Arial" w:eastAsia="Times New Roman" w:hAnsi="Arial" w:cs="Arial"/>
          <w:b/>
          <w:bCs/>
          <w:color w:val="000000"/>
          <w:sz w:val="27"/>
          <w:szCs w:val="27"/>
        </w:rPr>
      </w:pPr>
    </w:p>
    <w:p w:rsidR="00D63B0F" w:rsidRPr="00D63B0F" w:rsidRDefault="00D63B0F" w:rsidP="00D63B0F">
      <w:pPr>
        <w:shd w:val="clear" w:color="auto" w:fill="FFFFFF"/>
        <w:spacing w:after="0" w:line="270" w:lineRule="atLeast"/>
        <w:textAlignment w:val="top"/>
        <w:outlineLvl w:val="1"/>
        <w:rPr>
          <w:rFonts w:ascii="Arial" w:eastAsia="Times New Roman" w:hAnsi="Arial" w:cs="Arial"/>
          <w:b/>
          <w:bCs/>
          <w:color w:val="000000"/>
          <w:sz w:val="27"/>
          <w:szCs w:val="27"/>
        </w:rPr>
      </w:pPr>
      <w:r w:rsidRPr="00D63B0F">
        <w:rPr>
          <w:rFonts w:ascii="Arial" w:eastAsia="Times New Roman" w:hAnsi="Arial" w:cs="Arial"/>
          <w:b/>
          <w:bCs/>
          <w:color w:val="000000"/>
          <w:sz w:val="27"/>
          <w:szCs w:val="27"/>
        </w:rPr>
        <w:lastRenderedPageBreak/>
        <w:t>Real-World Connection</w:t>
      </w:r>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color w:val="333333"/>
          <w:sz w:val="18"/>
          <w:szCs w:val="18"/>
        </w:rPr>
        <w:t>French windsurfer, explorer, and aquaculture vet </w:t>
      </w:r>
      <w:proofErr w:type="spellStart"/>
      <w:r w:rsidRPr="00D63B0F">
        <w:rPr>
          <w:rFonts w:ascii="Verdana" w:eastAsia="Times New Roman" w:hAnsi="Verdana" w:cs="Times New Roman"/>
          <w:color w:val="333333"/>
          <w:sz w:val="18"/>
          <w:szCs w:val="18"/>
        </w:rPr>
        <w:fldChar w:fldCharType="begin"/>
      </w:r>
      <w:r w:rsidRPr="00D63B0F">
        <w:rPr>
          <w:rFonts w:ascii="Verdana" w:eastAsia="Times New Roman" w:hAnsi="Verdana" w:cs="Times New Roman"/>
          <w:color w:val="333333"/>
          <w:sz w:val="18"/>
          <w:szCs w:val="18"/>
        </w:rPr>
        <w:instrText xml:space="preserve"> HYPERLINK "http://www.raphaela-legouvello.com/index_an.php?page=accueil" \t "_blank" </w:instrText>
      </w:r>
      <w:r w:rsidRPr="00D63B0F">
        <w:rPr>
          <w:rFonts w:ascii="Verdana" w:eastAsia="Times New Roman" w:hAnsi="Verdana" w:cs="Times New Roman"/>
          <w:color w:val="333333"/>
          <w:sz w:val="18"/>
          <w:szCs w:val="18"/>
        </w:rPr>
        <w:fldChar w:fldCharType="separate"/>
      </w:r>
      <w:r w:rsidRPr="00D63B0F">
        <w:rPr>
          <w:rFonts w:ascii="Verdana" w:eastAsia="Times New Roman" w:hAnsi="Verdana" w:cs="Times New Roman"/>
          <w:color w:val="105CB6"/>
          <w:sz w:val="18"/>
          <w:szCs w:val="18"/>
          <w:u w:val="single"/>
        </w:rPr>
        <w:t>Raphaela</w:t>
      </w:r>
      <w:proofErr w:type="spellEnd"/>
      <w:r w:rsidRPr="00D63B0F">
        <w:rPr>
          <w:rFonts w:ascii="Verdana" w:eastAsia="Times New Roman" w:hAnsi="Verdana" w:cs="Times New Roman"/>
          <w:color w:val="105CB6"/>
          <w:sz w:val="18"/>
          <w:szCs w:val="18"/>
          <w:u w:val="single"/>
        </w:rPr>
        <w:t xml:space="preserve"> le </w:t>
      </w:r>
      <w:proofErr w:type="spellStart"/>
      <w:r w:rsidRPr="00D63B0F">
        <w:rPr>
          <w:rFonts w:ascii="Verdana" w:eastAsia="Times New Roman" w:hAnsi="Verdana" w:cs="Times New Roman"/>
          <w:color w:val="105CB6"/>
          <w:sz w:val="18"/>
          <w:szCs w:val="18"/>
          <w:u w:val="single"/>
        </w:rPr>
        <w:t>Gouvello</w:t>
      </w:r>
      <w:proofErr w:type="spellEnd"/>
      <w:r w:rsidRPr="00D63B0F">
        <w:rPr>
          <w:rFonts w:ascii="Verdana" w:eastAsia="Times New Roman" w:hAnsi="Verdana" w:cs="Times New Roman"/>
          <w:color w:val="333333"/>
          <w:sz w:val="18"/>
          <w:szCs w:val="18"/>
        </w:rPr>
        <w:fldChar w:fldCharType="end"/>
      </w:r>
      <w:r w:rsidRPr="00D63B0F">
        <w:rPr>
          <w:rFonts w:ascii="Verdana" w:eastAsia="Times New Roman" w:hAnsi="Verdana" w:cs="Times New Roman"/>
          <w:color w:val="333333"/>
          <w:sz w:val="18"/>
          <w:szCs w:val="18"/>
        </w:rPr>
        <w:t> has crossed the Atlantic, Pacific, and Indian oceans on a </w:t>
      </w:r>
      <w:hyperlink r:id="rId11" w:tgtFrame="_blank" w:history="1">
        <w:r w:rsidRPr="00D63B0F">
          <w:rPr>
            <w:rFonts w:ascii="Verdana" w:eastAsia="Times New Roman" w:hAnsi="Verdana" w:cs="Times New Roman"/>
            <w:color w:val="105CB6"/>
            <w:sz w:val="18"/>
            <w:szCs w:val="18"/>
            <w:u w:val="single"/>
          </w:rPr>
          <w:t>specially designed sailboard</w:t>
        </w:r>
      </w:hyperlink>
      <w:r w:rsidRPr="00D63B0F">
        <w:rPr>
          <w:rFonts w:ascii="Verdana" w:eastAsia="Times New Roman" w:hAnsi="Verdana" w:cs="Times New Roman"/>
          <w:color w:val="333333"/>
          <w:sz w:val="18"/>
          <w:szCs w:val="18"/>
        </w:rPr>
        <w:t> that allowed her to sleep, eat, and send email. An airbag system provided by the European Space Agency helped guard the craft from capsizing, satellite navigation helped her head in the right direction across isolated stretches of water, and solar cells generated electricity.</w:t>
      </w:r>
    </w:p>
    <w:p w:rsidR="00D63B0F" w:rsidRPr="00D63B0F" w:rsidRDefault="00D63B0F" w:rsidP="00D63B0F">
      <w:pPr>
        <w:shd w:val="clear" w:color="auto" w:fill="FFFFFF"/>
        <w:spacing w:before="240" w:after="240" w:line="240" w:lineRule="auto"/>
        <w:textAlignment w:val="top"/>
        <w:rPr>
          <w:rFonts w:ascii="Verdana" w:eastAsia="Times New Roman" w:hAnsi="Verdana" w:cs="Times New Roman"/>
          <w:color w:val="333333"/>
          <w:sz w:val="24"/>
          <w:szCs w:val="24"/>
        </w:rPr>
      </w:pPr>
      <w:r w:rsidRPr="00D63B0F">
        <w:rPr>
          <w:rFonts w:ascii="Verdana" w:eastAsia="Times New Roman" w:hAnsi="Verdana" w:cs="Times New Roman"/>
          <w:color w:val="333333"/>
          <w:sz w:val="24"/>
          <w:szCs w:val="24"/>
        </w:rPr>
        <w:t xml:space="preserve">Watch Le </w:t>
      </w:r>
      <w:proofErr w:type="spellStart"/>
      <w:r w:rsidRPr="00D63B0F">
        <w:rPr>
          <w:rFonts w:ascii="Verdana" w:eastAsia="Times New Roman" w:hAnsi="Verdana" w:cs="Times New Roman"/>
          <w:color w:val="333333"/>
          <w:sz w:val="24"/>
          <w:szCs w:val="24"/>
        </w:rPr>
        <w:t>Gouvello’s</w:t>
      </w:r>
      <w:proofErr w:type="spellEnd"/>
      <w:r w:rsidRPr="00D63B0F">
        <w:rPr>
          <w:rFonts w:ascii="Verdana" w:eastAsia="Times New Roman" w:hAnsi="Verdana" w:cs="Times New Roman"/>
          <w:color w:val="333333"/>
          <w:sz w:val="24"/>
          <w:szCs w:val="24"/>
        </w:rPr>
        <w:t xml:space="preserve"> voyage across the Indian Ocean.</w:t>
      </w:r>
    </w:p>
    <w:p w:rsidR="00D63B0F" w:rsidRPr="00D63B0F" w:rsidRDefault="00D63B0F" w:rsidP="00D63B0F">
      <w:pPr>
        <w:shd w:val="clear" w:color="auto" w:fill="FFFFFF"/>
        <w:spacing w:after="0" w:line="270" w:lineRule="atLeast"/>
        <w:textAlignment w:val="top"/>
        <w:outlineLvl w:val="1"/>
        <w:rPr>
          <w:rFonts w:ascii="Arial" w:eastAsia="Times New Roman" w:hAnsi="Arial" w:cs="Arial"/>
          <w:b/>
          <w:bCs/>
          <w:color w:val="000000"/>
          <w:sz w:val="27"/>
          <w:szCs w:val="27"/>
        </w:rPr>
      </w:pPr>
      <w:r w:rsidRPr="00D63B0F">
        <w:rPr>
          <w:rFonts w:ascii="Arial" w:eastAsia="Times New Roman" w:hAnsi="Arial" w:cs="Arial"/>
          <w:b/>
          <w:bCs/>
          <w:color w:val="000000"/>
          <w:sz w:val="27"/>
          <w:szCs w:val="27"/>
        </w:rPr>
        <w:t>Resources</w:t>
      </w:r>
    </w:p>
    <w:p w:rsidR="00D63B0F" w:rsidRPr="00D63B0F" w:rsidRDefault="00D63B0F" w:rsidP="00D63B0F">
      <w:pPr>
        <w:shd w:val="clear" w:color="auto" w:fill="FFFFFF"/>
        <w:spacing w:before="240" w:after="240" w:line="240" w:lineRule="auto"/>
        <w:textAlignment w:val="top"/>
        <w:rPr>
          <w:rFonts w:ascii="Verdana" w:eastAsia="Times New Roman" w:hAnsi="Verdana" w:cs="Times New Roman"/>
          <w:color w:val="333333"/>
          <w:sz w:val="24"/>
          <w:szCs w:val="24"/>
        </w:rPr>
      </w:pPr>
      <w:r w:rsidRPr="00D63B0F">
        <w:rPr>
          <w:rFonts w:ascii="Verdana" w:eastAsia="Times New Roman" w:hAnsi="Verdana" w:cs="Times New Roman"/>
          <w:noProof/>
          <w:color w:val="333333"/>
          <w:sz w:val="24"/>
          <w:szCs w:val="24"/>
        </w:rPr>
        <w:drawing>
          <wp:inline distT="0" distB="0" distL="0" distR="0">
            <wp:extent cx="1998980" cy="1125220"/>
            <wp:effectExtent l="0" t="0" r="1270" b="0"/>
            <wp:docPr id="1" name="Picture 1" descr="life raft pa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fe raft paten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98980" cy="1125220"/>
                    </a:xfrm>
                    <a:prstGeom prst="rect">
                      <a:avLst/>
                    </a:prstGeom>
                    <a:noFill/>
                    <a:ln>
                      <a:noFill/>
                    </a:ln>
                  </pic:spPr>
                </pic:pic>
              </a:graphicData>
            </a:graphic>
          </wp:inline>
        </w:drawing>
      </w:r>
    </w:p>
    <w:p w:rsidR="00D63B0F" w:rsidRPr="00D63B0F" w:rsidRDefault="00D63B0F" w:rsidP="00D63B0F">
      <w:pPr>
        <w:shd w:val="clear" w:color="auto" w:fill="FFFFFF"/>
        <w:spacing w:before="240" w:after="240" w:line="240" w:lineRule="auto"/>
        <w:textAlignment w:val="top"/>
        <w:rPr>
          <w:rFonts w:ascii="Verdana" w:eastAsia="Times New Roman" w:hAnsi="Verdana" w:cs="Times New Roman"/>
          <w:color w:val="333333"/>
          <w:sz w:val="24"/>
          <w:szCs w:val="24"/>
        </w:rPr>
      </w:pPr>
      <w:r w:rsidRPr="00D63B0F">
        <w:rPr>
          <w:rFonts w:ascii="Verdana" w:eastAsia="Times New Roman" w:hAnsi="Verdana" w:cs="Times New Roman"/>
          <w:color w:val="333333"/>
          <w:sz w:val="24"/>
          <w:szCs w:val="24"/>
        </w:rPr>
        <w:t>The </w:t>
      </w:r>
      <w:hyperlink r:id="rId13" w:tgtFrame="_blank" w:history="1">
        <w:r w:rsidRPr="00D63B0F">
          <w:rPr>
            <w:rFonts w:ascii="Verdana" w:eastAsia="Times New Roman" w:hAnsi="Verdana" w:cs="Times New Roman"/>
            <w:b/>
            <w:bCs/>
            <w:color w:val="105CB6"/>
            <w:sz w:val="24"/>
            <w:szCs w:val="24"/>
            <w:u w:val="single"/>
          </w:rPr>
          <w:t>Bridge</w:t>
        </w:r>
      </w:hyperlink>
      <w:r w:rsidRPr="00D63B0F">
        <w:rPr>
          <w:rFonts w:ascii="Verdana" w:eastAsia="Times New Roman" w:hAnsi="Verdana" w:cs="Times New Roman"/>
          <w:color w:val="333333"/>
          <w:sz w:val="24"/>
          <w:szCs w:val="24"/>
        </w:rPr>
        <w:t>, the Virginia Institute of Marine Science’s free, teacher-approved marine education resources, includes classroom activities on </w:t>
      </w:r>
      <w:hyperlink r:id="rId14" w:tgtFrame="_blank" w:history="1">
        <w:r w:rsidRPr="00D63B0F">
          <w:rPr>
            <w:rFonts w:ascii="Verdana" w:eastAsia="Times New Roman" w:hAnsi="Verdana" w:cs="Times New Roman"/>
            <w:b/>
            <w:bCs/>
            <w:color w:val="105CB6"/>
            <w:sz w:val="24"/>
            <w:szCs w:val="24"/>
            <w:u w:val="single"/>
          </w:rPr>
          <w:t>buoyancy</w:t>
        </w:r>
      </w:hyperlink>
      <w:r w:rsidRPr="00D63B0F">
        <w:rPr>
          <w:rFonts w:ascii="Verdana" w:eastAsia="Times New Roman" w:hAnsi="Verdana" w:cs="Times New Roman"/>
          <w:b/>
          <w:bCs/>
          <w:color w:val="333333"/>
          <w:sz w:val="24"/>
          <w:szCs w:val="24"/>
        </w:rPr>
        <w:t> </w:t>
      </w:r>
      <w:r w:rsidRPr="00D63B0F">
        <w:rPr>
          <w:rFonts w:ascii="Verdana" w:eastAsia="Times New Roman" w:hAnsi="Verdana" w:cs="Times New Roman"/>
          <w:color w:val="333333"/>
          <w:sz w:val="24"/>
          <w:szCs w:val="24"/>
        </w:rPr>
        <w:t>and other standards-based lessons. </w:t>
      </w:r>
      <w:hyperlink r:id="rId15" w:tgtFrame="_blank" w:history="1">
        <w:r w:rsidRPr="00D63B0F">
          <w:rPr>
            <w:rFonts w:ascii="Verdana" w:eastAsia="Times New Roman" w:hAnsi="Verdana" w:cs="Times New Roman"/>
            <w:b/>
            <w:bCs/>
            <w:color w:val="105CB6"/>
            <w:sz w:val="24"/>
            <w:szCs w:val="24"/>
            <w:u w:val="single"/>
          </w:rPr>
          <w:t>Don’t even sink it!</w:t>
        </w:r>
      </w:hyperlink>
    </w:p>
    <w:p w:rsidR="00D63B0F" w:rsidRPr="00D63B0F" w:rsidRDefault="00D63B0F" w:rsidP="00D63B0F">
      <w:pPr>
        <w:shd w:val="clear" w:color="auto" w:fill="FFFFFF"/>
        <w:spacing w:before="240" w:after="240" w:line="240" w:lineRule="auto"/>
        <w:textAlignment w:val="top"/>
        <w:rPr>
          <w:rFonts w:ascii="Verdana" w:eastAsia="Times New Roman" w:hAnsi="Verdana" w:cs="Times New Roman"/>
          <w:color w:val="333333"/>
          <w:sz w:val="24"/>
          <w:szCs w:val="24"/>
        </w:rPr>
      </w:pPr>
      <w:hyperlink r:id="rId16" w:tgtFrame="_blank" w:history="1">
        <w:r w:rsidRPr="00D63B0F">
          <w:rPr>
            <w:rFonts w:ascii="Verdana" w:eastAsia="Times New Roman" w:hAnsi="Verdana" w:cs="Times New Roman"/>
            <w:b/>
            <w:bCs/>
            <w:color w:val="105CB6"/>
            <w:sz w:val="24"/>
            <w:szCs w:val="24"/>
            <w:u w:val="single"/>
          </w:rPr>
          <w:t>Floaters and Sinkers</w:t>
        </w:r>
      </w:hyperlink>
      <w:r w:rsidRPr="00D63B0F">
        <w:rPr>
          <w:rFonts w:ascii="Verdana" w:eastAsia="Times New Roman" w:hAnsi="Verdana" w:cs="Times New Roman"/>
          <w:color w:val="333333"/>
          <w:sz w:val="24"/>
          <w:szCs w:val="24"/>
        </w:rPr>
        <w:t>, an activity to teach students about buoyancy developed by Duke University’s Center for Inquiry-Based Learning, expands on the concepts of volume, mass, and displacement found in this lesson. For an extended explanation of displacement and hull design, see CIBL’s </w:t>
      </w:r>
      <w:hyperlink r:id="rId17" w:tgtFrame="_blank" w:history="1">
        <w:proofErr w:type="gramStart"/>
        <w:r w:rsidRPr="00D63B0F">
          <w:rPr>
            <w:rFonts w:ascii="Verdana" w:eastAsia="Times New Roman" w:hAnsi="Verdana" w:cs="Times New Roman"/>
            <w:b/>
            <w:bCs/>
            <w:color w:val="105CB6"/>
            <w:sz w:val="24"/>
            <w:szCs w:val="24"/>
            <w:u w:val="single"/>
          </w:rPr>
          <w:t>What</w:t>
        </w:r>
        <w:proofErr w:type="gramEnd"/>
        <w:r w:rsidRPr="00D63B0F">
          <w:rPr>
            <w:rFonts w:ascii="Verdana" w:eastAsia="Times New Roman" w:hAnsi="Verdana" w:cs="Times New Roman"/>
            <w:b/>
            <w:bCs/>
            <w:color w:val="105CB6"/>
            <w:sz w:val="24"/>
            <w:szCs w:val="24"/>
            <w:u w:val="single"/>
          </w:rPr>
          <w:t xml:space="preserve"> Floats Your Boat</w:t>
        </w:r>
      </w:hyperlink>
      <w:r w:rsidRPr="00D63B0F">
        <w:rPr>
          <w:rFonts w:ascii="Verdana" w:eastAsia="Times New Roman" w:hAnsi="Verdana" w:cs="Times New Roman"/>
          <w:color w:val="333333"/>
          <w:sz w:val="24"/>
          <w:szCs w:val="24"/>
        </w:rPr>
        <w:t> lesson on teachengineering.org.</w:t>
      </w:r>
    </w:p>
    <w:p w:rsidR="00D63B0F" w:rsidRPr="00D63B0F" w:rsidRDefault="00D63B0F" w:rsidP="00D63B0F">
      <w:pPr>
        <w:shd w:val="clear" w:color="auto" w:fill="FFFFFF"/>
        <w:spacing w:before="240" w:after="240" w:line="240" w:lineRule="auto"/>
        <w:textAlignment w:val="top"/>
        <w:rPr>
          <w:rFonts w:ascii="Verdana" w:eastAsia="Times New Roman" w:hAnsi="Verdana" w:cs="Times New Roman"/>
          <w:color w:val="333333"/>
          <w:sz w:val="24"/>
          <w:szCs w:val="24"/>
        </w:rPr>
      </w:pPr>
      <w:r w:rsidRPr="00D63B0F">
        <w:rPr>
          <w:rFonts w:ascii="Verdana" w:eastAsia="Times New Roman" w:hAnsi="Verdana" w:cs="Times New Roman"/>
          <w:color w:val="333333"/>
          <w:sz w:val="24"/>
          <w:szCs w:val="24"/>
        </w:rPr>
        <w:t>The Smithsonian Institution’s </w:t>
      </w:r>
      <w:hyperlink r:id="rId18" w:anchor="Shipwrecks" w:tgtFrame="_blank" w:history="1">
        <w:r w:rsidRPr="00D63B0F">
          <w:rPr>
            <w:rFonts w:ascii="Verdana" w:eastAsia="Times New Roman" w:hAnsi="Verdana" w:cs="Times New Roman"/>
            <w:b/>
            <w:bCs/>
            <w:color w:val="105CB6"/>
            <w:sz w:val="24"/>
            <w:szCs w:val="24"/>
            <w:u w:val="single"/>
          </w:rPr>
          <w:t>On the Water maritime history exhibit</w:t>
        </w:r>
      </w:hyperlink>
      <w:r w:rsidRPr="00D63B0F">
        <w:rPr>
          <w:rFonts w:ascii="Verdana" w:eastAsia="Times New Roman" w:hAnsi="Verdana" w:cs="Times New Roman"/>
          <w:color w:val="333333"/>
          <w:sz w:val="24"/>
          <w:szCs w:val="24"/>
        </w:rPr>
        <w:t> includes devices invented to save lives during shipwrecks, including the life raft (photo, right) and lifeboat.</w:t>
      </w:r>
    </w:p>
    <w:p w:rsidR="00D63B0F" w:rsidRPr="00D63B0F" w:rsidRDefault="00D63B0F" w:rsidP="00D63B0F">
      <w:pPr>
        <w:shd w:val="clear" w:color="auto" w:fill="FFFFFF"/>
        <w:spacing w:before="240" w:after="240" w:line="240" w:lineRule="auto"/>
        <w:textAlignment w:val="top"/>
        <w:rPr>
          <w:rFonts w:ascii="Verdana" w:eastAsia="Times New Roman" w:hAnsi="Verdana" w:cs="Times New Roman"/>
          <w:color w:val="333333"/>
          <w:sz w:val="24"/>
          <w:szCs w:val="24"/>
        </w:rPr>
      </w:pPr>
      <w:r w:rsidRPr="00D63B0F">
        <w:rPr>
          <w:rFonts w:ascii="Verdana" w:eastAsia="Times New Roman" w:hAnsi="Verdana" w:cs="Times New Roman"/>
          <w:color w:val="333333"/>
          <w:sz w:val="24"/>
          <w:szCs w:val="24"/>
        </w:rPr>
        <w:t>The Cub Scouts have a tradition of holding </w:t>
      </w:r>
      <w:proofErr w:type="spellStart"/>
      <w:r w:rsidRPr="00D63B0F">
        <w:rPr>
          <w:rFonts w:ascii="Verdana" w:eastAsia="Times New Roman" w:hAnsi="Verdana" w:cs="Times New Roman"/>
          <w:b/>
          <w:bCs/>
          <w:color w:val="333333"/>
          <w:sz w:val="24"/>
          <w:szCs w:val="24"/>
        </w:rPr>
        <w:fldChar w:fldCharType="begin"/>
      </w:r>
      <w:r w:rsidRPr="00D63B0F">
        <w:rPr>
          <w:rFonts w:ascii="Verdana" w:eastAsia="Times New Roman" w:hAnsi="Verdana" w:cs="Times New Roman"/>
          <w:b/>
          <w:bCs/>
          <w:color w:val="333333"/>
          <w:sz w:val="24"/>
          <w:szCs w:val="24"/>
        </w:rPr>
        <w:instrText xml:space="preserve"> HYPERLINK "http://www.ehow.com/how_12188209_hold-cub-scout-regatta.html" \t "_blank" </w:instrText>
      </w:r>
      <w:r w:rsidRPr="00D63B0F">
        <w:rPr>
          <w:rFonts w:ascii="Verdana" w:eastAsia="Times New Roman" w:hAnsi="Verdana" w:cs="Times New Roman"/>
          <w:b/>
          <w:bCs/>
          <w:color w:val="333333"/>
          <w:sz w:val="24"/>
          <w:szCs w:val="24"/>
        </w:rPr>
        <w:fldChar w:fldCharType="separate"/>
      </w:r>
      <w:r w:rsidRPr="00D63B0F">
        <w:rPr>
          <w:rFonts w:ascii="Verdana" w:eastAsia="Times New Roman" w:hAnsi="Verdana" w:cs="Times New Roman"/>
          <w:b/>
          <w:bCs/>
          <w:color w:val="105CB6"/>
          <w:sz w:val="24"/>
          <w:szCs w:val="24"/>
          <w:u w:val="single"/>
        </w:rPr>
        <w:t>Raingutter</w:t>
      </w:r>
      <w:proofErr w:type="spellEnd"/>
      <w:r w:rsidRPr="00D63B0F">
        <w:rPr>
          <w:rFonts w:ascii="Verdana" w:eastAsia="Times New Roman" w:hAnsi="Verdana" w:cs="Times New Roman"/>
          <w:b/>
          <w:bCs/>
          <w:color w:val="105CB6"/>
          <w:sz w:val="24"/>
          <w:szCs w:val="24"/>
          <w:u w:val="single"/>
        </w:rPr>
        <w:t xml:space="preserve"> Regattas</w:t>
      </w:r>
      <w:r w:rsidRPr="00D63B0F">
        <w:rPr>
          <w:rFonts w:ascii="Verdana" w:eastAsia="Times New Roman" w:hAnsi="Verdana" w:cs="Times New Roman"/>
          <w:b/>
          <w:bCs/>
          <w:color w:val="333333"/>
          <w:sz w:val="24"/>
          <w:szCs w:val="24"/>
        </w:rPr>
        <w:fldChar w:fldCharType="end"/>
      </w:r>
      <w:r w:rsidRPr="00D63B0F">
        <w:rPr>
          <w:rFonts w:ascii="Verdana" w:eastAsia="Times New Roman" w:hAnsi="Verdana" w:cs="Times New Roman"/>
          <w:color w:val="333333"/>
          <w:sz w:val="24"/>
          <w:szCs w:val="24"/>
        </w:rPr>
        <w:t>, in which kids design, build, and race boats along gutters filled with water. Your class could host one, too!</w:t>
      </w:r>
    </w:p>
    <w:p w:rsidR="00D63B0F" w:rsidRPr="00D63B0F" w:rsidRDefault="00D63B0F" w:rsidP="00D63B0F">
      <w:pPr>
        <w:shd w:val="clear" w:color="auto" w:fill="FFFFFF"/>
        <w:spacing w:before="240" w:after="240" w:line="240" w:lineRule="auto"/>
        <w:textAlignment w:val="top"/>
        <w:rPr>
          <w:rFonts w:ascii="Verdana" w:eastAsia="Times New Roman" w:hAnsi="Verdana" w:cs="Times New Roman"/>
          <w:color w:val="333333"/>
          <w:sz w:val="24"/>
          <w:szCs w:val="24"/>
        </w:rPr>
      </w:pPr>
      <w:r w:rsidRPr="00D63B0F">
        <w:rPr>
          <w:rFonts w:ascii="Verdana" w:eastAsia="Times New Roman" w:hAnsi="Verdana" w:cs="Times New Roman"/>
          <w:color w:val="333333"/>
          <w:sz w:val="24"/>
          <w:szCs w:val="24"/>
        </w:rPr>
        <w:t>See the engineering that went into the </w:t>
      </w:r>
      <w:hyperlink r:id="rId19" w:anchor="!" w:tgtFrame="_blank" w:history="1">
        <w:r w:rsidRPr="00D63B0F">
          <w:rPr>
            <w:rFonts w:ascii="Verdana" w:eastAsia="Times New Roman" w:hAnsi="Verdana" w:cs="Times New Roman"/>
            <w:color w:val="105CB6"/>
            <w:sz w:val="24"/>
            <w:szCs w:val="24"/>
            <w:u w:val="single"/>
          </w:rPr>
          <w:t>2013 America’s Cup racers</w:t>
        </w:r>
      </w:hyperlink>
      <w:r w:rsidRPr="00D63B0F">
        <w:rPr>
          <w:rFonts w:ascii="Verdana" w:eastAsia="Times New Roman" w:hAnsi="Verdana" w:cs="Times New Roman"/>
          <w:color w:val="333333"/>
          <w:sz w:val="24"/>
          <w:szCs w:val="24"/>
        </w:rPr>
        <w:t> in this </w:t>
      </w:r>
      <w:r w:rsidRPr="00D63B0F">
        <w:rPr>
          <w:rFonts w:ascii="Verdana" w:eastAsia="Times New Roman" w:hAnsi="Verdana" w:cs="Times New Roman"/>
          <w:i/>
          <w:iCs/>
          <w:color w:val="333333"/>
          <w:sz w:val="24"/>
          <w:szCs w:val="24"/>
        </w:rPr>
        <w:t>New York Times</w:t>
      </w:r>
      <w:r w:rsidRPr="00D63B0F">
        <w:rPr>
          <w:rFonts w:ascii="Verdana" w:eastAsia="Times New Roman" w:hAnsi="Verdana" w:cs="Times New Roman"/>
          <w:color w:val="333333"/>
          <w:sz w:val="24"/>
          <w:szCs w:val="24"/>
        </w:rPr>
        <w:t> video-graphic.</w:t>
      </w:r>
    </w:p>
    <w:p w:rsidR="00D63B0F" w:rsidRPr="00D63B0F" w:rsidRDefault="00D63B0F" w:rsidP="00D63B0F">
      <w:pPr>
        <w:shd w:val="clear" w:color="auto" w:fill="FFFFFF"/>
        <w:spacing w:before="240" w:after="240" w:line="270" w:lineRule="atLeast"/>
        <w:textAlignment w:val="top"/>
        <w:rPr>
          <w:rFonts w:ascii="Verdana" w:eastAsia="Times New Roman" w:hAnsi="Verdana" w:cs="Times New Roman"/>
          <w:color w:val="333333"/>
          <w:sz w:val="18"/>
          <w:szCs w:val="18"/>
        </w:rPr>
      </w:pPr>
      <w:r w:rsidRPr="00D63B0F">
        <w:rPr>
          <w:rFonts w:ascii="Verdana" w:eastAsia="Times New Roman" w:hAnsi="Verdana" w:cs="Times New Roman"/>
          <w:i/>
          <w:iCs/>
          <w:color w:val="333333"/>
          <w:sz w:val="18"/>
          <w:szCs w:val="18"/>
        </w:rPr>
        <w:t>Acknowledgements: Lesson adapted from Design Squad Nation, ©2012 WGBH Education Foundation</w:t>
      </w:r>
    </w:p>
    <w:p w:rsidR="00D11452" w:rsidRDefault="00D11452"/>
    <w:sectPr w:rsidR="00D114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A4E27"/>
    <w:multiLevelType w:val="multilevel"/>
    <w:tmpl w:val="C96E2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BA34792"/>
    <w:multiLevelType w:val="multilevel"/>
    <w:tmpl w:val="C29A2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FD763B9"/>
    <w:multiLevelType w:val="multilevel"/>
    <w:tmpl w:val="D9705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2280236"/>
    <w:multiLevelType w:val="multilevel"/>
    <w:tmpl w:val="0B32C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0212F7"/>
    <w:multiLevelType w:val="multilevel"/>
    <w:tmpl w:val="62E8B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D9399E"/>
    <w:multiLevelType w:val="multilevel"/>
    <w:tmpl w:val="64C8E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7F60693"/>
    <w:multiLevelType w:val="multilevel"/>
    <w:tmpl w:val="CE065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E1207FE"/>
    <w:multiLevelType w:val="multilevel"/>
    <w:tmpl w:val="BD888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1AC2413"/>
    <w:multiLevelType w:val="multilevel"/>
    <w:tmpl w:val="2932C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B0530F4"/>
    <w:multiLevelType w:val="multilevel"/>
    <w:tmpl w:val="7ADA6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E9C74F3"/>
    <w:multiLevelType w:val="multilevel"/>
    <w:tmpl w:val="D0945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10"/>
  </w:num>
  <w:num w:numId="4">
    <w:abstractNumId w:val="7"/>
  </w:num>
  <w:num w:numId="5">
    <w:abstractNumId w:val="1"/>
  </w:num>
  <w:num w:numId="6">
    <w:abstractNumId w:val="3"/>
  </w:num>
  <w:num w:numId="7">
    <w:abstractNumId w:val="0"/>
  </w:num>
  <w:num w:numId="8">
    <w:abstractNumId w:val="8"/>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B0F"/>
    <w:rsid w:val="00035A91"/>
    <w:rsid w:val="00373C49"/>
    <w:rsid w:val="003B6741"/>
    <w:rsid w:val="0062378F"/>
    <w:rsid w:val="00837BCD"/>
    <w:rsid w:val="008573FC"/>
    <w:rsid w:val="009C0199"/>
    <w:rsid w:val="00B02310"/>
    <w:rsid w:val="00BA351A"/>
    <w:rsid w:val="00BE64D7"/>
    <w:rsid w:val="00CD20BA"/>
    <w:rsid w:val="00D11452"/>
    <w:rsid w:val="00D12DCD"/>
    <w:rsid w:val="00D63B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FCAF70-ED2E-4807-B728-181806FA2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D63B0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63B0F"/>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D63B0F"/>
    <w:rPr>
      <w:color w:val="0000FF"/>
      <w:u w:val="single"/>
    </w:rPr>
  </w:style>
  <w:style w:type="character" w:customStyle="1" w:styleId="apple-converted-space">
    <w:name w:val="apple-converted-space"/>
    <w:basedOn w:val="DefaultParagraphFont"/>
    <w:rsid w:val="00D63B0F"/>
  </w:style>
  <w:style w:type="character" w:customStyle="1" w:styleId="postdate">
    <w:name w:val="postdate"/>
    <w:basedOn w:val="DefaultParagraphFont"/>
    <w:rsid w:val="00D63B0F"/>
  </w:style>
  <w:style w:type="paragraph" w:styleId="NormalWeb">
    <w:name w:val="Normal (Web)"/>
    <w:basedOn w:val="Normal"/>
    <w:uiPriority w:val="99"/>
    <w:semiHidden/>
    <w:unhideWhenUsed/>
    <w:rsid w:val="00D63B0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63B0F"/>
    <w:rPr>
      <w:i/>
      <w:iCs/>
    </w:rPr>
  </w:style>
  <w:style w:type="character" w:styleId="Strong">
    <w:name w:val="Strong"/>
    <w:basedOn w:val="DefaultParagraphFont"/>
    <w:uiPriority w:val="22"/>
    <w:qFormat/>
    <w:rsid w:val="00D63B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62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bskids.org/designsquad/pdf/parentseducators/Span_DS_Watercraft.pdf" TargetMode="External"/><Relationship Id="rId13" Type="http://schemas.openxmlformats.org/officeDocument/2006/relationships/hyperlink" Target="http://web.vims.edu/bridge/?svr=www" TargetMode="External"/><Relationship Id="rId18" Type="http://schemas.openxmlformats.org/officeDocument/2006/relationships/hyperlink" Target="http://amhistory.si.edu/onthewater/exhibition/2_5.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pbskids.org/designsquad/pdf/parentseducators/DS_Act_Guide_Watercraft.pdf" TargetMode="External"/><Relationship Id="rId12" Type="http://schemas.openxmlformats.org/officeDocument/2006/relationships/image" Target="media/image3.jpeg"/><Relationship Id="rId17" Type="http://schemas.openxmlformats.org/officeDocument/2006/relationships/hyperlink" Target="http://www.teachengineering.org/view_lesson.php?url=collection/duk_/lessons/duk_float_mary_less/duk_float_mary_less.xml" TargetMode="External"/><Relationship Id="rId2" Type="http://schemas.openxmlformats.org/officeDocument/2006/relationships/styles" Target="styles.xml"/><Relationship Id="rId16" Type="http://schemas.openxmlformats.org/officeDocument/2006/relationships/hyperlink" Target="http://www.ciblearning.org/resource.exercise.floaters.php"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pbskids.org/designsquad/parentseducators/resources/watercraft.html" TargetMode="External"/><Relationship Id="rId11" Type="http://schemas.openxmlformats.org/officeDocument/2006/relationships/hyperlink" Target="http://www.raphaela-legouvello.com/index_an.php?page=planche" TargetMode="External"/><Relationship Id="rId5" Type="http://schemas.openxmlformats.org/officeDocument/2006/relationships/image" Target="media/image1.jpeg"/><Relationship Id="rId15" Type="http://schemas.openxmlformats.org/officeDocument/2006/relationships/hyperlink" Target="http://www2.vims.edu/bridge/DATA.cfm?Bridge_Location=archive1207.html" TargetMode="External"/><Relationship Id="rId10" Type="http://schemas.openxmlformats.org/officeDocument/2006/relationships/image" Target="media/image2.png"/><Relationship Id="rId19" Type="http://schemas.openxmlformats.org/officeDocument/2006/relationships/hyperlink" Target="http://www.nytimes.com/newsgraphics/2013/09/07/americas-cup-boat/" TargetMode="External"/><Relationship Id="rId4" Type="http://schemas.openxmlformats.org/officeDocument/2006/relationships/webSettings" Target="webSettings.xml"/><Relationship Id="rId9" Type="http://schemas.openxmlformats.org/officeDocument/2006/relationships/hyperlink" Target="http://teachers.egfi-k12.org/design-process/" TargetMode="External"/><Relationship Id="rId14" Type="http://schemas.openxmlformats.org/officeDocument/2006/relationships/hyperlink" Target="http://www2.vims.edu/bridge/DATA.cfm?Bridge_Location=archive120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1596</Words>
  <Characters>9101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Page</dc:creator>
  <cp:keywords/>
  <dc:description/>
  <cp:lastModifiedBy>Joseph Page</cp:lastModifiedBy>
  <cp:revision>1</cp:revision>
  <dcterms:created xsi:type="dcterms:W3CDTF">2014-03-18T11:32:00Z</dcterms:created>
  <dcterms:modified xsi:type="dcterms:W3CDTF">2014-03-18T11:36:00Z</dcterms:modified>
</cp:coreProperties>
</file>